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64DE7" w:rsidTr="00CF54C8">
        <w:trPr>
          <w:trHeight w:val="1790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DE7" w:rsidRDefault="00E64DE7" w:rsidP="00CF54C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47625</wp:posOffset>
                  </wp:positionV>
                  <wp:extent cx="981075" cy="933450"/>
                  <wp:effectExtent l="19050" t="0" r="9525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885825" cy="771525"/>
                  <wp:effectExtent l="19050" t="0" r="9525" b="0"/>
                  <wp:wrapNone/>
                  <wp:docPr id="6" name="Picture 2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746" b="7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West Virginia National Guard</w:t>
            </w:r>
          </w:p>
          <w:p w:rsidR="00E64DE7" w:rsidRDefault="00E64DE7" w:rsidP="00CF54C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Human Resources Office</w:t>
            </w:r>
          </w:p>
          <w:p w:rsidR="00E64DE7" w:rsidRDefault="00E64DE7" w:rsidP="00CF54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Bulletin</w:t>
            </w:r>
          </w:p>
        </w:tc>
      </w:tr>
      <w:tr w:rsidR="00E64DE7" w:rsidTr="00CF54C8">
        <w:trPr>
          <w:trHeight w:val="530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DE7" w:rsidRDefault="009213BD" w:rsidP="00EB4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27119699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Bulletin Number:  </w:t>
            </w:r>
            <w:r w:rsidR="00EB45E8">
              <w:rPr>
                <w:rFonts w:ascii="Times New Roman" w:hAnsi="Times New Roman" w:cs="Times New Roman"/>
                <w:b/>
                <w:sz w:val="28"/>
                <w:szCs w:val="28"/>
              </w:rPr>
              <w:t>21-05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DE7" w:rsidRDefault="00E64DE7" w:rsidP="00EB45E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</w:t>
            </w:r>
            <w:r w:rsidR="00EB45E8">
              <w:rPr>
                <w:rFonts w:ascii="Times New Roman" w:hAnsi="Times New Roman" w:cs="Times New Roman"/>
                <w:b/>
                <w:sz w:val="28"/>
                <w:szCs w:val="28"/>
              </w:rPr>
              <w:t>13 October</w:t>
            </w:r>
            <w:r w:rsidR="003D1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EB45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64DE7" w:rsidTr="00CF54C8">
        <w:trPr>
          <w:trHeight w:val="647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DE7" w:rsidRDefault="00E64DE7" w:rsidP="00CF5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Applicability: </w:t>
            </w:r>
            <w:bookmarkStart w:id="1" w:name="OLE_LINK1"/>
            <w:bookmarkStart w:id="2" w:name="OLE_LINK2"/>
            <w:r w:rsidRPr="0022271F">
              <w:rPr>
                <w:rFonts w:ascii="Times New Roman" w:hAnsi="Times New Roman" w:cs="Times New Roman"/>
                <w:b/>
                <w:sz w:val="28"/>
                <w:szCs w:val="28"/>
              </w:rPr>
              <w:t>National Guard (NG) Technicians</w:t>
            </w:r>
            <w:bookmarkEnd w:id="1"/>
            <w:bookmarkEnd w:id="2"/>
            <w:r w:rsidR="00C95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(T5 and T32) </w:t>
            </w:r>
          </w:p>
        </w:tc>
      </w:tr>
      <w:bookmarkEnd w:id="0"/>
    </w:tbl>
    <w:p w:rsidR="00934E8F" w:rsidRDefault="00934E8F" w:rsidP="00934E8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352DD7" w:rsidRDefault="008432F3" w:rsidP="00934E8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</w:t>
      </w:r>
      <w:r w:rsidR="000C3E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2DD7">
        <w:rPr>
          <w:rFonts w:ascii="Times New Roman" w:hAnsi="Times New Roman" w:cs="Times New Roman"/>
          <w:b/>
          <w:sz w:val="40"/>
          <w:szCs w:val="40"/>
        </w:rPr>
        <w:t xml:space="preserve">Federal </w:t>
      </w:r>
      <w:r w:rsidR="000C3E3A">
        <w:rPr>
          <w:rFonts w:ascii="Times New Roman" w:hAnsi="Times New Roman" w:cs="Times New Roman"/>
          <w:b/>
          <w:sz w:val="40"/>
          <w:szCs w:val="40"/>
        </w:rPr>
        <w:t>Benefits</w:t>
      </w:r>
      <w:r w:rsidR="00352DD7">
        <w:rPr>
          <w:rFonts w:ascii="Times New Roman" w:hAnsi="Times New Roman" w:cs="Times New Roman"/>
          <w:b/>
          <w:sz w:val="40"/>
          <w:szCs w:val="40"/>
        </w:rPr>
        <w:t xml:space="preserve"> Open Season </w:t>
      </w:r>
      <w:r w:rsidR="009213BD">
        <w:rPr>
          <w:rFonts w:ascii="Times New Roman" w:hAnsi="Times New Roman" w:cs="Times New Roman"/>
          <w:b/>
          <w:sz w:val="40"/>
          <w:szCs w:val="40"/>
        </w:rPr>
        <w:t>for Plan Year 20</w:t>
      </w:r>
      <w:r w:rsidR="003D1E07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1</w:t>
      </w:r>
    </w:p>
    <w:p w:rsidR="00934E8F" w:rsidRPr="00934E8F" w:rsidRDefault="00934E8F" w:rsidP="00934E8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94651C" w:rsidRPr="0094651C" w:rsidRDefault="0094651C" w:rsidP="0094651C">
      <w:pPr>
        <w:rPr>
          <w:rFonts w:ascii="Times New Roman" w:hAnsi="Times New Roman" w:cs="Times New Roman"/>
          <w:b/>
          <w:sz w:val="24"/>
          <w:szCs w:val="24"/>
        </w:rPr>
      </w:pPr>
      <w:r w:rsidRPr="0094651C">
        <w:rPr>
          <w:rFonts w:ascii="Times New Roman" w:hAnsi="Times New Roman" w:cs="Times New Roman"/>
          <w:b/>
          <w:sz w:val="24"/>
          <w:szCs w:val="24"/>
        </w:rPr>
        <w:t>Subject:</w:t>
      </w:r>
      <w:r w:rsidR="00DB0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DD7" w:rsidRPr="0094263F">
        <w:rPr>
          <w:rFonts w:ascii="Times New Roman" w:hAnsi="Times New Roman" w:cs="Times New Roman"/>
          <w:sz w:val="24"/>
          <w:szCs w:val="24"/>
        </w:rPr>
        <w:t>Open Season</w:t>
      </w:r>
      <w:r w:rsidR="003D592A">
        <w:rPr>
          <w:rFonts w:ascii="Times New Roman" w:hAnsi="Times New Roman" w:cs="Times New Roman"/>
          <w:sz w:val="24"/>
          <w:szCs w:val="24"/>
        </w:rPr>
        <w:t xml:space="preserve"> Announcemen</w:t>
      </w:r>
      <w:r w:rsidR="0066402A">
        <w:rPr>
          <w:rFonts w:ascii="Times New Roman" w:hAnsi="Times New Roman" w:cs="Times New Roman"/>
          <w:sz w:val="24"/>
          <w:szCs w:val="24"/>
        </w:rPr>
        <w:t>t</w:t>
      </w:r>
    </w:p>
    <w:p w:rsidR="003B622E" w:rsidRDefault="0094651C" w:rsidP="00163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DE6">
        <w:rPr>
          <w:rFonts w:ascii="Times New Roman" w:hAnsi="Times New Roman" w:cs="Times New Roman"/>
          <w:b/>
          <w:sz w:val="24"/>
          <w:szCs w:val="24"/>
        </w:rPr>
        <w:t>References:</w:t>
      </w:r>
      <w:r w:rsidR="00F831B4">
        <w:t xml:space="preserve"> </w:t>
      </w:r>
      <w:r w:rsidR="00DB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02A" w:rsidRPr="0066402A">
        <w:rPr>
          <w:rFonts w:ascii="Times New Roman" w:hAnsi="Times New Roman" w:cs="Times New Roman"/>
          <w:sz w:val="24"/>
          <w:szCs w:val="24"/>
        </w:rPr>
        <w:t>OPM</w:t>
      </w:r>
      <w:r w:rsidR="0066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02A">
        <w:rPr>
          <w:rFonts w:ascii="Times New Roman" w:hAnsi="Times New Roman" w:cs="Times New Roman"/>
          <w:sz w:val="24"/>
          <w:szCs w:val="24"/>
        </w:rPr>
        <w:t>Benefits Administration Letter Number</w:t>
      </w:r>
      <w:r w:rsidR="00BA7C5A">
        <w:rPr>
          <w:rFonts w:ascii="Times New Roman" w:hAnsi="Times New Roman" w:cs="Times New Roman"/>
          <w:sz w:val="24"/>
          <w:szCs w:val="24"/>
        </w:rPr>
        <w:t>(s)</w:t>
      </w:r>
      <w:r w:rsidR="000C3E3A" w:rsidRPr="000C3E3A">
        <w:rPr>
          <w:rFonts w:ascii="Times New Roman" w:hAnsi="Times New Roman" w:cs="Times New Roman"/>
          <w:sz w:val="24"/>
          <w:szCs w:val="24"/>
        </w:rPr>
        <w:t xml:space="preserve"> </w:t>
      </w:r>
      <w:r w:rsidR="00EB45E8">
        <w:rPr>
          <w:rFonts w:ascii="Times New Roman" w:hAnsi="Times New Roman" w:cs="Times New Roman"/>
          <w:sz w:val="24"/>
          <w:szCs w:val="24"/>
        </w:rPr>
        <w:t>20-402</w:t>
      </w:r>
      <w:r w:rsidR="00AE4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6B2" w:rsidRPr="006E4DE6" w:rsidRDefault="006536B2" w:rsidP="006E4D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651C" w:rsidRPr="0094651C" w:rsidRDefault="0094651C" w:rsidP="002B792E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94651C">
        <w:rPr>
          <w:rFonts w:ascii="Times New Roman" w:hAnsi="Times New Roman" w:cs="Times New Roman"/>
          <w:b/>
          <w:sz w:val="24"/>
          <w:szCs w:val="24"/>
        </w:rPr>
        <w:t>Effective Date:</w:t>
      </w:r>
      <w:r w:rsidR="00803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EA8">
        <w:rPr>
          <w:rFonts w:ascii="Times New Roman" w:hAnsi="Times New Roman" w:cs="Times New Roman"/>
          <w:sz w:val="24"/>
          <w:szCs w:val="24"/>
        </w:rPr>
        <w:t xml:space="preserve">Monday, November </w:t>
      </w:r>
      <w:r w:rsidR="00EB45E8">
        <w:rPr>
          <w:rFonts w:ascii="Times New Roman" w:hAnsi="Times New Roman" w:cs="Times New Roman"/>
          <w:sz w:val="24"/>
          <w:szCs w:val="24"/>
        </w:rPr>
        <w:t>9</w:t>
      </w:r>
      <w:r w:rsidR="00092EA8" w:rsidRPr="00092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1E07">
        <w:rPr>
          <w:rFonts w:ascii="Times New Roman" w:hAnsi="Times New Roman" w:cs="Times New Roman"/>
          <w:sz w:val="24"/>
          <w:szCs w:val="24"/>
        </w:rPr>
        <w:t xml:space="preserve"> 20</w:t>
      </w:r>
      <w:r w:rsidR="00EB45E8">
        <w:rPr>
          <w:rFonts w:ascii="Times New Roman" w:hAnsi="Times New Roman" w:cs="Times New Roman"/>
          <w:sz w:val="24"/>
          <w:szCs w:val="24"/>
        </w:rPr>
        <w:t>20</w:t>
      </w:r>
      <w:r w:rsidR="003D1E07">
        <w:rPr>
          <w:rFonts w:ascii="Times New Roman" w:hAnsi="Times New Roman" w:cs="Times New Roman"/>
          <w:sz w:val="24"/>
          <w:szCs w:val="24"/>
        </w:rPr>
        <w:t xml:space="preserve"> through Monday December </w:t>
      </w:r>
      <w:r w:rsidR="00EB45E8">
        <w:rPr>
          <w:rFonts w:ascii="Times New Roman" w:hAnsi="Times New Roman" w:cs="Times New Roman"/>
          <w:sz w:val="24"/>
          <w:szCs w:val="24"/>
        </w:rPr>
        <w:t>14</w:t>
      </w:r>
      <w:r w:rsidR="00092EA8" w:rsidRPr="00092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13BD">
        <w:rPr>
          <w:rFonts w:ascii="Times New Roman" w:hAnsi="Times New Roman" w:cs="Times New Roman"/>
          <w:sz w:val="24"/>
          <w:szCs w:val="24"/>
        </w:rPr>
        <w:t xml:space="preserve"> 20</w:t>
      </w:r>
      <w:r w:rsidR="00EB45E8">
        <w:rPr>
          <w:rFonts w:ascii="Times New Roman" w:hAnsi="Times New Roman" w:cs="Times New Roman"/>
          <w:sz w:val="24"/>
          <w:szCs w:val="24"/>
        </w:rPr>
        <w:t>20</w:t>
      </w:r>
      <w:r w:rsidR="002B792E">
        <w:rPr>
          <w:rFonts w:ascii="Times New Roman" w:hAnsi="Times New Roman" w:cs="Times New Roman"/>
          <w:b/>
          <w:sz w:val="24"/>
          <w:szCs w:val="24"/>
        </w:rPr>
        <w:tab/>
      </w:r>
    </w:p>
    <w:p w:rsidR="00DE6E85" w:rsidRDefault="0094651C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3B63">
        <w:rPr>
          <w:rFonts w:ascii="Times New Roman" w:hAnsi="Times New Roman" w:cs="Times New Roman"/>
          <w:b/>
          <w:sz w:val="24"/>
          <w:szCs w:val="24"/>
        </w:rPr>
        <w:t>Use:</w:t>
      </w:r>
      <w:r w:rsidR="00F831B4" w:rsidRPr="00574507">
        <w:t xml:space="preserve"> </w:t>
      </w:r>
      <w:r w:rsidR="004E3B63" w:rsidRPr="00352DD7">
        <w:rPr>
          <w:rFonts w:ascii="Times New Roman" w:hAnsi="Times New Roman" w:cs="Times New Roman"/>
          <w:sz w:val="24"/>
          <w:szCs w:val="24"/>
        </w:rPr>
        <w:t>Th</w:t>
      </w:r>
      <w:r w:rsidR="00DE6E85">
        <w:rPr>
          <w:rFonts w:ascii="Times New Roman" w:hAnsi="Times New Roman" w:cs="Times New Roman"/>
          <w:sz w:val="24"/>
          <w:szCs w:val="24"/>
        </w:rPr>
        <w:t>is year’s</w:t>
      </w:r>
      <w:r w:rsidR="004E3B63" w:rsidRPr="00352DD7">
        <w:rPr>
          <w:rFonts w:ascii="Times New Roman" w:hAnsi="Times New Roman" w:cs="Times New Roman"/>
          <w:sz w:val="24"/>
          <w:szCs w:val="24"/>
        </w:rPr>
        <w:t xml:space="preserve"> Federal </w:t>
      </w:r>
      <w:r w:rsidR="002B0CF3">
        <w:rPr>
          <w:rFonts w:ascii="Times New Roman" w:hAnsi="Times New Roman" w:cs="Times New Roman"/>
          <w:sz w:val="24"/>
          <w:szCs w:val="24"/>
        </w:rPr>
        <w:t>Employee</w:t>
      </w:r>
      <w:r w:rsidR="00DE6E85">
        <w:rPr>
          <w:rFonts w:ascii="Times New Roman" w:hAnsi="Times New Roman" w:cs="Times New Roman"/>
          <w:sz w:val="24"/>
          <w:szCs w:val="24"/>
        </w:rPr>
        <w:t xml:space="preserve"> </w:t>
      </w:r>
      <w:r w:rsidR="004E3B63" w:rsidRPr="00352DD7">
        <w:rPr>
          <w:rFonts w:ascii="Times New Roman" w:hAnsi="Times New Roman" w:cs="Times New Roman"/>
          <w:sz w:val="24"/>
          <w:szCs w:val="24"/>
        </w:rPr>
        <w:t>Open Season beg</w:t>
      </w:r>
      <w:r w:rsidR="003D592A">
        <w:rPr>
          <w:rFonts w:ascii="Times New Roman" w:hAnsi="Times New Roman" w:cs="Times New Roman"/>
          <w:sz w:val="24"/>
          <w:szCs w:val="24"/>
        </w:rPr>
        <w:t xml:space="preserve">ins on Monday, November </w:t>
      </w:r>
      <w:r w:rsidR="00133655">
        <w:rPr>
          <w:rFonts w:ascii="Times New Roman" w:hAnsi="Times New Roman" w:cs="Times New Roman"/>
          <w:sz w:val="24"/>
          <w:szCs w:val="24"/>
        </w:rPr>
        <w:t>9</w:t>
      </w:r>
      <w:r w:rsidR="00C05EEC" w:rsidRPr="00C05E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5EEC">
        <w:rPr>
          <w:rFonts w:ascii="Times New Roman" w:hAnsi="Times New Roman" w:cs="Times New Roman"/>
          <w:sz w:val="24"/>
          <w:szCs w:val="24"/>
        </w:rPr>
        <w:t>, 20</w:t>
      </w:r>
      <w:r w:rsidR="00EB45E8">
        <w:rPr>
          <w:rFonts w:ascii="Times New Roman" w:hAnsi="Times New Roman" w:cs="Times New Roman"/>
          <w:sz w:val="24"/>
          <w:szCs w:val="24"/>
        </w:rPr>
        <w:t>20</w:t>
      </w:r>
      <w:r w:rsidR="008A39CB">
        <w:rPr>
          <w:rFonts w:ascii="Times New Roman" w:hAnsi="Times New Roman" w:cs="Times New Roman"/>
          <w:sz w:val="24"/>
          <w:szCs w:val="24"/>
        </w:rPr>
        <w:t xml:space="preserve"> </w:t>
      </w:r>
      <w:r w:rsidR="004E3B63" w:rsidRPr="00352DD7">
        <w:rPr>
          <w:rFonts w:ascii="Times New Roman" w:hAnsi="Times New Roman" w:cs="Times New Roman"/>
          <w:sz w:val="24"/>
          <w:szCs w:val="24"/>
        </w:rPr>
        <w:t>and runs t</w:t>
      </w:r>
      <w:r w:rsidR="008A39CB">
        <w:rPr>
          <w:rFonts w:ascii="Times New Roman" w:hAnsi="Times New Roman" w:cs="Times New Roman"/>
          <w:sz w:val="24"/>
          <w:szCs w:val="24"/>
        </w:rPr>
        <w:t xml:space="preserve">hrough Monday, </w:t>
      </w:r>
      <w:r w:rsidR="006F01E5">
        <w:rPr>
          <w:rFonts w:ascii="Times New Roman" w:hAnsi="Times New Roman" w:cs="Times New Roman"/>
          <w:sz w:val="24"/>
          <w:szCs w:val="24"/>
        </w:rPr>
        <w:t xml:space="preserve">December </w:t>
      </w:r>
      <w:r w:rsidR="00EB45E8">
        <w:rPr>
          <w:rFonts w:ascii="Times New Roman" w:hAnsi="Times New Roman" w:cs="Times New Roman"/>
          <w:sz w:val="24"/>
          <w:szCs w:val="24"/>
        </w:rPr>
        <w:t>14</w:t>
      </w:r>
      <w:r w:rsidR="009213B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3D1E07">
        <w:rPr>
          <w:rFonts w:ascii="Times New Roman" w:hAnsi="Times New Roman" w:cs="Times New Roman"/>
          <w:sz w:val="24"/>
          <w:szCs w:val="24"/>
        </w:rPr>
        <w:t>20</w:t>
      </w:r>
      <w:r w:rsidR="00EB45E8">
        <w:rPr>
          <w:rFonts w:ascii="Times New Roman" w:hAnsi="Times New Roman" w:cs="Times New Roman"/>
          <w:sz w:val="24"/>
          <w:szCs w:val="24"/>
        </w:rPr>
        <w:t>20</w:t>
      </w:r>
      <w:r w:rsidR="004E3B63" w:rsidRPr="00352DD7">
        <w:rPr>
          <w:rFonts w:ascii="Times New Roman" w:hAnsi="Times New Roman" w:cs="Times New Roman"/>
          <w:sz w:val="24"/>
          <w:szCs w:val="24"/>
        </w:rPr>
        <w:t xml:space="preserve">.  </w:t>
      </w:r>
      <w:r w:rsidR="00DE6E85">
        <w:rPr>
          <w:rFonts w:ascii="Times New Roman" w:hAnsi="Times New Roman" w:cs="Times New Roman"/>
          <w:sz w:val="24"/>
          <w:szCs w:val="24"/>
        </w:rPr>
        <w:t>This is the time for Federal employees to think about their health, dental, vision, and tax-saving needs</w:t>
      </w:r>
      <w:r w:rsidR="002B0CF3">
        <w:rPr>
          <w:rFonts w:ascii="Times New Roman" w:hAnsi="Times New Roman" w:cs="Times New Roman"/>
          <w:sz w:val="24"/>
          <w:szCs w:val="24"/>
        </w:rPr>
        <w:t>,</w:t>
      </w:r>
      <w:r w:rsidR="00DE6E85">
        <w:rPr>
          <w:rFonts w:ascii="Times New Roman" w:hAnsi="Times New Roman" w:cs="Times New Roman"/>
          <w:sz w:val="24"/>
          <w:szCs w:val="24"/>
        </w:rPr>
        <w:t xml:space="preserve"> and to make changes to or enroll in one of the available programs. </w:t>
      </w:r>
    </w:p>
    <w:p w:rsidR="00DE6E85" w:rsidRDefault="00DE6E85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263F" w:rsidRPr="00A203A7" w:rsidRDefault="008C3FE6" w:rsidP="004E3B63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C3FE6">
        <w:rPr>
          <w:rFonts w:ascii="Times New Roman" w:hAnsi="Times New Roman" w:cs="Times New Roman"/>
          <w:b/>
          <w:color w:val="000000"/>
          <w:sz w:val="24"/>
          <w:szCs w:val="24"/>
        </w:rPr>
        <w:t>Enrollment Opportunities: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3A7" w:rsidRPr="00A203A7">
        <w:rPr>
          <w:rFonts w:ascii="Times New Roman" w:hAnsi="Times New Roman" w:cs="Times New Roman"/>
          <w:color w:val="000000"/>
          <w:sz w:val="24"/>
          <w:szCs w:val="24"/>
        </w:rPr>
        <w:t>During the annual Open Season, employees</w:t>
      </w:r>
      <w:bookmarkStart w:id="3" w:name="_GoBack"/>
      <w:bookmarkEnd w:id="3"/>
      <w:r w:rsidR="002B0CF3">
        <w:rPr>
          <w:rFonts w:ascii="Times New Roman" w:hAnsi="Times New Roman" w:cs="Times New Roman"/>
          <w:color w:val="000000"/>
          <w:sz w:val="24"/>
          <w:szCs w:val="24"/>
        </w:rPr>
        <w:t xml:space="preserve"> may</w:t>
      </w:r>
      <w:r w:rsidR="00A203A7" w:rsidRPr="00A203A7">
        <w:rPr>
          <w:rFonts w:ascii="Times New Roman" w:hAnsi="Times New Roman" w:cs="Times New Roman"/>
          <w:color w:val="000000"/>
          <w:sz w:val="24"/>
          <w:szCs w:val="24"/>
        </w:rPr>
        <w:t xml:space="preserve"> take the actions listed below for the Federal Flexible Spending Account Program (FSAFEDS), Federal Employees Dental and Vision Insurance Program (FEDVIP), and the Federal Employees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Health Benefits (FEHB) Program:</w:t>
      </w:r>
    </w:p>
    <w:p w:rsidR="00A203A7" w:rsidRPr="00A203A7" w:rsidRDefault="00A203A7" w:rsidP="004E3B63">
      <w:pPr>
        <w:pStyle w:val="PlainText"/>
        <w:rPr>
          <w:color w:val="000000"/>
          <w:sz w:val="24"/>
          <w:szCs w:val="24"/>
        </w:rPr>
      </w:pPr>
    </w:p>
    <w:p w:rsidR="006D5350" w:rsidRPr="00D507EF" w:rsidRDefault="00A203A7" w:rsidP="00B57BE1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03A7">
        <w:rPr>
          <w:rFonts w:ascii="Times New Roman" w:hAnsi="Times New Roman" w:cs="Times New Roman"/>
          <w:color w:val="000000"/>
          <w:sz w:val="24"/>
          <w:szCs w:val="24"/>
        </w:rPr>
        <w:t xml:space="preserve">Enroll in a </w:t>
      </w:r>
      <w:r w:rsidR="008C3FE6" w:rsidRPr="008C3FE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C3F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lexible </w:t>
      </w:r>
      <w:r w:rsidR="008C3FE6" w:rsidRPr="008C3FE6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8C3F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pending </w:t>
      </w:r>
      <w:r w:rsidR="008C3FE6" w:rsidRPr="008C3FE6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8C3FE6">
        <w:rPr>
          <w:rFonts w:ascii="Times New Roman" w:hAnsi="Times New Roman" w:cs="Times New Roman"/>
          <w:bCs/>
          <w:color w:val="000000"/>
          <w:sz w:val="24"/>
          <w:szCs w:val="24"/>
        </w:rPr>
        <w:t>ccount</w:t>
      </w:r>
      <w:r w:rsidR="008C3FE6" w:rsidRPr="008C3F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(FSA)</w:t>
      </w:r>
      <w:r w:rsidRPr="00A2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3A7">
        <w:rPr>
          <w:rFonts w:ascii="Times New Roman" w:hAnsi="Times New Roman" w:cs="Times New Roman"/>
          <w:color w:val="000000"/>
          <w:sz w:val="24"/>
          <w:szCs w:val="24"/>
        </w:rPr>
        <w:t>– a health care and/or dependent care account under t</w:t>
      </w:r>
      <w:r w:rsidR="002B0CF3">
        <w:rPr>
          <w:rFonts w:ascii="Times New Roman" w:hAnsi="Times New Roman" w:cs="Times New Roman"/>
          <w:color w:val="000000"/>
          <w:sz w:val="24"/>
          <w:szCs w:val="24"/>
        </w:rPr>
        <w:t xml:space="preserve">he FSAFEDS Program. Unlike </w:t>
      </w:r>
      <w:r w:rsidRPr="00A203A7">
        <w:rPr>
          <w:rFonts w:ascii="Times New Roman" w:hAnsi="Times New Roman" w:cs="Times New Roman"/>
          <w:color w:val="000000"/>
          <w:sz w:val="24"/>
          <w:szCs w:val="24"/>
        </w:rPr>
        <w:t xml:space="preserve">other programs, employees MUST reenroll in FSAFEDS each year to participate. </w:t>
      </w:r>
    </w:p>
    <w:p w:rsidR="008C3FE6" w:rsidRPr="008C3FE6" w:rsidRDefault="00A203A7" w:rsidP="008C3FE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3FE6">
        <w:rPr>
          <w:rFonts w:ascii="Times New Roman" w:hAnsi="Times New Roman" w:cs="Times New Roman"/>
          <w:sz w:val="24"/>
          <w:szCs w:val="24"/>
        </w:rPr>
        <w:t xml:space="preserve">Enroll in, change, or cancel an existing enrollment in a </w:t>
      </w:r>
      <w:r w:rsidRPr="008C3FE6">
        <w:rPr>
          <w:rFonts w:ascii="Times New Roman" w:hAnsi="Times New Roman" w:cs="Times New Roman"/>
          <w:b/>
          <w:bCs/>
          <w:sz w:val="24"/>
          <w:szCs w:val="24"/>
        </w:rPr>
        <w:t xml:space="preserve">dental plan </w:t>
      </w:r>
      <w:r w:rsidRPr="008C3FE6">
        <w:rPr>
          <w:rFonts w:ascii="Times New Roman" w:hAnsi="Times New Roman" w:cs="Times New Roman"/>
          <w:sz w:val="24"/>
          <w:szCs w:val="24"/>
        </w:rPr>
        <w:t>under the FEDVIP Program</w:t>
      </w:r>
      <w:r w:rsidR="008C3FE6" w:rsidRPr="008C3FE6">
        <w:rPr>
          <w:rFonts w:ascii="Times New Roman" w:hAnsi="Times New Roman" w:cs="Times New Roman"/>
          <w:sz w:val="24"/>
          <w:szCs w:val="24"/>
        </w:rPr>
        <w:t>.</w:t>
      </w:r>
    </w:p>
    <w:p w:rsidR="0073272F" w:rsidRPr="00B57BE1" w:rsidRDefault="008C3FE6" w:rsidP="00B57BE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3FE6">
        <w:rPr>
          <w:rFonts w:ascii="Times New Roman" w:hAnsi="Times New Roman" w:cs="Times New Roman"/>
          <w:sz w:val="24"/>
          <w:szCs w:val="24"/>
        </w:rPr>
        <w:t>E</w:t>
      </w:r>
      <w:r w:rsidR="00A203A7" w:rsidRPr="008C3FE6">
        <w:rPr>
          <w:rFonts w:ascii="Times New Roman" w:hAnsi="Times New Roman" w:cs="Times New Roman"/>
          <w:sz w:val="24"/>
          <w:szCs w:val="24"/>
        </w:rPr>
        <w:t xml:space="preserve">nroll in, change, or cancel an existing enrollment in a </w:t>
      </w:r>
      <w:r w:rsidR="00A203A7" w:rsidRPr="008C3FE6">
        <w:rPr>
          <w:rFonts w:ascii="Times New Roman" w:hAnsi="Times New Roman" w:cs="Times New Roman"/>
          <w:b/>
          <w:bCs/>
          <w:sz w:val="24"/>
          <w:szCs w:val="24"/>
        </w:rPr>
        <w:t xml:space="preserve">vision plan </w:t>
      </w:r>
      <w:r w:rsidR="00A203A7" w:rsidRPr="008C3FE6">
        <w:rPr>
          <w:rFonts w:ascii="Times New Roman" w:hAnsi="Times New Roman" w:cs="Times New Roman"/>
          <w:sz w:val="24"/>
          <w:szCs w:val="24"/>
        </w:rPr>
        <w:t xml:space="preserve">under the FEDVIP Program. </w:t>
      </w:r>
    </w:p>
    <w:p w:rsidR="00A203A7" w:rsidRPr="008C3FE6" w:rsidRDefault="00A203A7" w:rsidP="008C3FE6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3FE6">
        <w:rPr>
          <w:rFonts w:ascii="Times New Roman" w:hAnsi="Times New Roman" w:cs="Times New Roman"/>
          <w:color w:val="000000"/>
          <w:sz w:val="24"/>
          <w:szCs w:val="24"/>
        </w:rPr>
        <w:t xml:space="preserve">Enroll in, change, or cancel an existing enrollment in a </w:t>
      </w:r>
      <w:r w:rsidRPr="008C3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health plan </w:t>
      </w:r>
      <w:r w:rsidRPr="008C3FE6">
        <w:rPr>
          <w:rFonts w:ascii="Times New Roman" w:hAnsi="Times New Roman" w:cs="Times New Roman"/>
          <w:color w:val="000000"/>
          <w:sz w:val="24"/>
          <w:szCs w:val="24"/>
        </w:rPr>
        <w:t>under the FEHB Program.</w:t>
      </w:r>
    </w:p>
    <w:p w:rsidR="0094263F" w:rsidRPr="008C3FE6" w:rsidRDefault="0094263F" w:rsidP="00CF54C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4E3B63" w:rsidRPr="00A203A7" w:rsidRDefault="004E3B63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203A7">
        <w:rPr>
          <w:rFonts w:ascii="Times New Roman" w:hAnsi="Times New Roman" w:cs="Times New Roman"/>
          <w:sz w:val="24"/>
          <w:szCs w:val="24"/>
        </w:rPr>
        <w:t>All open Season enrollment changes</w:t>
      </w:r>
      <w:r w:rsidR="00BC0A00" w:rsidRPr="00A203A7">
        <w:rPr>
          <w:rFonts w:ascii="Times New Roman" w:hAnsi="Times New Roman" w:cs="Times New Roman"/>
          <w:sz w:val="24"/>
          <w:szCs w:val="24"/>
        </w:rPr>
        <w:t xml:space="preserve"> are prospective and, </w:t>
      </w:r>
      <w:r w:rsidR="00BC0A00" w:rsidRPr="00182015">
        <w:rPr>
          <w:rFonts w:ascii="Times New Roman" w:hAnsi="Times New Roman" w:cs="Times New Roman"/>
          <w:sz w:val="24"/>
          <w:szCs w:val="24"/>
        </w:rPr>
        <w:t>therefore, will</w:t>
      </w:r>
      <w:r w:rsidR="008A39CB" w:rsidRPr="00182015">
        <w:rPr>
          <w:rFonts w:ascii="Times New Roman" w:hAnsi="Times New Roman" w:cs="Times New Roman"/>
          <w:sz w:val="24"/>
          <w:szCs w:val="24"/>
        </w:rPr>
        <w:t xml:space="preserve"> take effect </w:t>
      </w:r>
      <w:r w:rsidR="006D5350" w:rsidRPr="00182015">
        <w:rPr>
          <w:rFonts w:ascii="Times New Roman" w:hAnsi="Times New Roman" w:cs="Times New Roman"/>
          <w:sz w:val="24"/>
          <w:szCs w:val="24"/>
        </w:rPr>
        <w:t xml:space="preserve">the first </w:t>
      </w:r>
      <w:r w:rsidR="008C3FE6" w:rsidRPr="00182015">
        <w:rPr>
          <w:rFonts w:ascii="Times New Roman" w:hAnsi="Times New Roman" w:cs="Times New Roman"/>
          <w:sz w:val="24"/>
          <w:szCs w:val="24"/>
        </w:rPr>
        <w:t xml:space="preserve">full </w:t>
      </w:r>
      <w:r w:rsidR="006D5350" w:rsidRPr="00182015">
        <w:rPr>
          <w:rFonts w:ascii="Times New Roman" w:hAnsi="Times New Roman" w:cs="Times New Roman"/>
          <w:sz w:val="24"/>
          <w:szCs w:val="24"/>
        </w:rPr>
        <w:t>pay period in January</w:t>
      </w:r>
      <w:r w:rsidR="003D1E07">
        <w:rPr>
          <w:rFonts w:ascii="Times New Roman" w:hAnsi="Times New Roman" w:cs="Times New Roman"/>
          <w:sz w:val="24"/>
          <w:szCs w:val="24"/>
        </w:rPr>
        <w:t xml:space="preserve"> 202</w:t>
      </w:r>
      <w:r w:rsidR="00EB45E8">
        <w:rPr>
          <w:rFonts w:ascii="Times New Roman" w:hAnsi="Times New Roman" w:cs="Times New Roman"/>
          <w:sz w:val="24"/>
          <w:szCs w:val="24"/>
        </w:rPr>
        <w:t>1</w:t>
      </w:r>
      <w:r w:rsidR="00BF137F">
        <w:rPr>
          <w:rFonts w:ascii="Times New Roman" w:hAnsi="Times New Roman" w:cs="Times New Roman"/>
          <w:sz w:val="24"/>
          <w:szCs w:val="24"/>
        </w:rPr>
        <w:t xml:space="preserve">. For most employees this will be </w:t>
      </w:r>
      <w:r w:rsidR="00BF137F" w:rsidRPr="00C05EEC">
        <w:rPr>
          <w:rFonts w:ascii="Times New Roman" w:hAnsi="Times New Roman" w:cs="Times New Roman"/>
          <w:b/>
          <w:sz w:val="24"/>
          <w:szCs w:val="24"/>
        </w:rPr>
        <w:t xml:space="preserve">Sunday, January </w:t>
      </w:r>
      <w:r w:rsidR="00EB45E8">
        <w:rPr>
          <w:rFonts w:ascii="Times New Roman" w:hAnsi="Times New Roman" w:cs="Times New Roman"/>
          <w:b/>
          <w:sz w:val="24"/>
          <w:szCs w:val="24"/>
        </w:rPr>
        <w:t>3rd</w:t>
      </w:r>
      <w:r w:rsidR="00DA34F4">
        <w:rPr>
          <w:rFonts w:ascii="Times New Roman" w:hAnsi="Times New Roman" w:cs="Times New Roman"/>
          <w:b/>
          <w:sz w:val="24"/>
          <w:szCs w:val="24"/>
        </w:rPr>
        <w:t>, 20</w:t>
      </w:r>
      <w:r w:rsidR="003D1E07">
        <w:rPr>
          <w:rFonts w:ascii="Times New Roman" w:hAnsi="Times New Roman" w:cs="Times New Roman"/>
          <w:b/>
          <w:sz w:val="24"/>
          <w:szCs w:val="24"/>
        </w:rPr>
        <w:t>2</w:t>
      </w:r>
      <w:r w:rsidR="00EB45E8">
        <w:rPr>
          <w:rFonts w:ascii="Times New Roman" w:hAnsi="Times New Roman" w:cs="Times New Roman"/>
          <w:b/>
          <w:sz w:val="24"/>
          <w:szCs w:val="24"/>
        </w:rPr>
        <w:t>1</w:t>
      </w:r>
      <w:r w:rsidR="00BF137F">
        <w:rPr>
          <w:rFonts w:ascii="Times New Roman" w:hAnsi="Times New Roman" w:cs="Times New Roman"/>
          <w:sz w:val="24"/>
          <w:szCs w:val="24"/>
        </w:rPr>
        <w:t xml:space="preserve">. </w:t>
      </w:r>
      <w:r w:rsidRPr="00182015">
        <w:rPr>
          <w:rFonts w:ascii="Times New Roman" w:hAnsi="Times New Roman" w:cs="Times New Roman"/>
          <w:sz w:val="24"/>
          <w:szCs w:val="24"/>
        </w:rPr>
        <w:t>Changes an</w:t>
      </w:r>
      <w:r w:rsidR="008A39CB" w:rsidRPr="00182015">
        <w:rPr>
          <w:rFonts w:ascii="Times New Roman" w:hAnsi="Times New Roman" w:cs="Times New Roman"/>
          <w:sz w:val="24"/>
          <w:szCs w:val="24"/>
        </w:rPr>
        <w:t xml:space="preserve">d/or enrollments beyond the </w:t>
      </w:r>
      <w:r w:rsidR="008C3FE6" w:rsidRPr="00182015">
        <w:rPr>
          <w:rFonts w:ascii="Times New Roman" w:hAnsi="Times New Roman" w:cs="Times New Roman"/>
          <w:sz w:val="24"/>
          <w:szCs w:val="24"/>
        </w:rPr>
        <w:t xml:space="preserve">December </w:t>
      </w:r>
      <w:r w:rsidR="00EB45E8">
        <w:rPr>
          <w:rFonts w:ascii="Times New Roman" w:hAnsi="Times New Roman" w:cs="Times New Roman"/>
          <w:sz w:val="24"/>
          <w:szCs w:val="24"/>
        </w:rPr>
        <w:t>14</w:t>
      </w:r>
      <w:r w:rsidR="003D1E07">
        <w:rPr>
          <w:rFonts w:ascii="Times New Roman" w:hAnsi="Times New Roman" w:cs="Times New Roman"/>
          <w:sz w:val="24"/>
          <w:szCs w:val="24"/>
        </w:rPr>
        <w:t>, 20</w:t>
      </w:r>
      <w:r w:rsidR="00EB45E8">
        <w:rPr>
          <w:rFonts w:ascii="Times New Roman" w:hAnsi="Times New Roman" w:cs="Times New Roman"/>
          <w:sz w:val="24"/>
          <w:szCs w:val="24"/>
        </w:rPr>
        <w:t>20</w:t>
      </w:r>
      <w:r w:rsidR="008C3FE6">
        <w:rPr>
          <w:rFonts w:ascii="Times New Roman" w:hAnsi="Times New Roman" w:cs="Times New Roman"/>
          <w:sz w:val="24"/>
          <w:szCs w:val="24"/>
        </w:rPr>
        <w:t xml:space="preserve"> </w:t>
      </w:r>
      <w:r w:rsidRPr="00A203A7">
        <w:rPr>
          <w:rFonts w:ascii="Times New Roman" w:hAnsi="Times New Roman" w:cs="Times New Roman"/>
          <w:sz w:val="24"/>
          <w:szCs w:val="24"/>
        </w:rPr>
        <w:t xml:space="preserve">cutoff date will require a Qualifying Life Event (QLE) such as </w:t>
      </w:r>
      <w:r w:rsidR="004B16A0">
        <w:rPr>
          <w:rFonts w:ascii="Times New Roman" w:hAnsi="Times New Roman" w:cs="Times New Roman"/>
          <w:sz w:val="24"/>
          <w:szCs w:val="24"/>
        </w:rPr>
        <w:t xml:space="preserve">the </w:t>
      </w:r>
      <w:r w:rsidRPr="00A203A7">
        <w:rPr>
          <w:rFonts w:ascii="Times New Roman" w:hAnsi="Times New Roman" w:cs="Times New Roman"/>
          <w:sz w:val="24"/>
          <w:szCs w:val="24"/>
        </w:rPr>
        <w:t>birth of a child, marriage</w:t>
      </w:r>
      <w:r w:rsidR="0094263F" w:rsidRPr="00A203A7">
        <w:rPr>
          <w:rFonts w:ascii="Times New Roman" w:hAnsi="Times New Roman" w:cs="Times New Roman"/>
          <w:sz w:val="24"/>
          <w:szCs w:val="24"/>
        </w:rPr>
        <w:t>,</w:t>
      </w:r>
      <w:r w:rsidRPr="00A203A7">
        <w:rPr>
          <w:rFonts w:ascii="Times New Roman" w:hAnsi="Times New Roman" w:cs="Times New Roman"/>
          <w:sz w:val="24"/>
          <w:szCs w:val="24"/>
        </w:rPr>
        <w:t xml:space="preserve"> or divorce.  </w:t>
      </w:r>
    </w:p>
    <w:p w:rsidR="00BC0A00" w:rsidRDefault="00BC0A00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E41C3" w:rsidRDefault="00AE41C3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00" w:rsidRDefault="00BC0A00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E3A">
        <w:rPr>
          <w:rFonts w:ascii="Times New Roman" w:hAnsi="Times New Roman" w:cs="Times New Roman"/>
          <w:b/>
          <w:sz w:val="24"/>
          <w:szCs w:val="24"/>
          <w:u w:val="single"/>
        </w:rPr>
        <w:t>FEHB</w:t>
      </w:r>
      <w:r w:rsidR="008C3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4AED" w:rsidRDefault="006C4AED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FE6" w:rsidRDefault="008C3FE6" w:rsidP="008C3F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0A00">
        <w:rPr>
          <w:rFonts w:ascii="Times New Roman" w:hAnsi="Times New Roman" w:cs="Times New Roman"/>
          <w:sz w:val="24"/>
          <w:szCs w:val="24"/>
        </w:rPr>
        <w:t xml:space="preserve">FEHB offers three plan types, Nationwide Fee-for-Service Plans, Health Maintenance Organizations (HMOs) and High Deductible &amp; Consumer-Driven Health Plans. The </w:t>
      </w:r>
      <w:r w:rsidR="00BF137F">
        <w:rPr>
          <w:rFonts w:ascii="Times New Roman" w:hAnsi="Times New Roman" w:cs="Times New Roman"/>
          <w:sz w:val="24"/>
          <w:szCs w:val="24"/>
        </w:rPr>
        <w:t>three</w:t>
      </w:r>
      <w:r w:rsidRPr="00BC0A00">
        <w:rPr>
          <w:rFonts w:ascii="Times New Roman" w:hAnsi="Times New Roman" w:cs="Times New Roman"/>
          <w:sz w:val="24"/>
          <w:szCs w:val="24"/>
        </w:rPr>
        <w:t xml:space="preserve"> types of enrollments offered by FEHB are self only</w:t>
      </w:r>
      <w:r w:rsidR="00BF137F">
        <w:rPr>
          <w:rFonts w:ascii="Times New Roman" w:hAnsi="Times New Roman" w:cs="Times New Roman"/>
          <w:sz w:val="24"/>
          <w:szCs w:val="24"/>
        </w:rPr>
        <w:t xml:space="preserve">, self plus one, </w:t>
      </w:r>
      <w:r w:rsidRPr="00BC0A00">
        <w:rPr>
          <w:rFonts w:ascii="Times New Roman" w:hAnsi="Times New Roman" w:cs="Times New Roman"/>
          <w:sz w:val="24"/>
          <w:szCs w:val="24"/>
        </w:rPr>
        <w:t xml:space="preserve">and self and family. If you are happy with your current plan, you simply have to “do nothing,” the current enrollment will automatically continue. </w:t>
      </w:r>
    </w:p>
    <w:p w:rsidR="008C3FE6" w:rsidRDefault="008C3FE6" w:rsidP="008C3F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3FE6" w:rsidRDefault="002B0CF3" w:rsidP="008C3F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8C3FE6">
        <w:rPr>
          <w:rFonts w:ascii="Times New Roman" w:hAnsi="Times New Roman" w:cs="Times New Roman"/>
          <w:sz w:val="24"/>
          <w:szCs w:val="24"/>
        </w:rPr>
        <w:t xml:space="preserve"> make open season chang</w:t>
      </w:r>
      <w:r>
        <w:rPr>
          <w:rFonts w:ascii="Times New Roman" w:hAnsi="Times New Roman" w:cs="Times New Roman"/>
          <w:sz w:val="24"/>
          <w:szCs w:val="24"/>
        </w:rPr>
        <w:t xml:space="preserve">es for FEHB, please remember </w:t>
      </w:r>
      <w:r w:rsidR="008C3FE6">
        <w:rPr>
          <w:rFonts w:ascii="Times New Roman" w:hAnsi="Times New Roman" w:cs="Times New Roman"/>
          <w:sz w:val="24"/>
          <w:szCs w:val="24"/>
        </w:rPr>
        <w:t xml:space="preserve">all WV National Guard Federal Technicians will need to </w:t>
      </w:r>
      <w:r w:rsidR="008C3FE6" w:rsidRPr="00352DD7">
        <w:rPr>
          <w:rFonts w:ascii="Times New Roman" w:hAnsi="Times New Roman" w:cs="Times New Roman"/>
          <w:sz w:val="24"/>
          <w:szCs w:val="24"/>
        </w:rPr>
        <w:t>utilize</w:t>
      </w:r>
      <w:r w:rsidR="008C3FE6">
        <w:rPr>
          <w:rFonts w:ascii="Times New Roman" w:hAnsi="Times New Roman" w:cs="Times New Roman"/>
          <w:sz w:val="24"/>
          <w:szCs w:val="24"/>
        </w:rPr>
        <w:t xml:space="preserve"> either the </w:t>
      </w:r>
      <w:r w:rsidR="008247AC">
        <w:rPr>
          <w:rFonts w:ascii="Times New Roman" w:hAnsi="Times New Roman" w:cs="Times New Roman"/>
          <w:sz w:val="24"/>
          <w:szCs w:val="24"/>
        </w:rPr>
        <w:t>GRB Platform</w:t>
      </w:r>
      <w:r w:rsidR="008C3FE6"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10" w:history="1">
        <w:r w:rsidR="008247AC" w:rsidRPr="00FC086D">
          <w:rPr>
            <w:rStyle w:val="Hyperlink"/>
            <w:rFonts w:ascii="Times New Roman" w:hAnsi="Times New Roman" w:cs="Times New Roman"/>
            <w:sz w:val="24"/>
            <w:szCs w:val="24"/>
          </w:rPr>
          <w:t>https://portal.chra.army.mil/abc</w:t>
        </w:r>
      </w:hyperlink>
      <w:r w:rsidR="008247AC">
        <w:rPr>
          <w:rFonts w:ascii="Times New Roman" w:hAnsi="Times New Roman" w:cs="Times New Roman"/>
          <w:sz w:val="24"/>
          <w:szCs w:val="24"/>
        </w:rPr>
        <w:t xml:space="preserve"> </w:t>
      </w:r>
      <w:r w:rsidR="008C3FE6" w:rsidRPr="008247AC">
        <w:rPr>
          <w:rFonts w:ascii="Times New Roman" w:hAnsi="Times New Roman" w:cs="Times New Roman"/>
          <w:sz w:val="24"/>
          <w:szCs w:val="24"/>
        </w:rPr>
        <w:t>o</w:t>
      </w:r>
      <w:r w:rsidR="008C3FE6">
        <w:rPr>
          <w:rFonts w:ascii="Times New Roman" w:hAnsi="Times New Roman" w:cs="Times New Roman"/>
          <w:sz w:val="24"/>
          <w:szCs w:val="24"/>
        </w:rPr>
        <w:t xml:space="preserve">r call ABC-C at 1-877-276-9287. </w:t>
      </w:r>
    </w:p>
    <w:p w:rsidR="008C3FE6" w:rsidRDefault="008C3FE6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7EF" w:rsidRDefault="00D507EF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0A00" w:rsidRDefault="00BC0A00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E3A">
        <w:rPr>
          <w:rFonts w:ascii="Times New Roman" w:hAnsi="Times New Roman" w:cs="Times New Roman"/>
          <w:b/>
          <w:sz w:val="24"/>
          <w:szCs w:val="24"/>
          <w:u w:val="single"/>
        </w:rPr>
        <w:t>FEDVIP</w:t>
      </w:r>
    </w:p>
    <w:p w:rsidR="006D121F" w:rsidRDefault="006D121F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FE6" w:rsidRDefault="00BC0A00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0A00">
        <w:rPr>
          <w:rFonts w:ascii="Times New Roman" w:hAnsi="Times New Roman" w:cs="Times New Roman"/>
          <w:sz w:val="24"/>
          <w:szCs w:val="24"/>
        </w:rPr>
        <w:t>FEDVIP works similar to FEHB but is a separate plan</w:t>
      </w:r>
      <w:r w:rsidR="006002F3">
        <w:rPr>
          <w:rFonts w:ascii="Times New Roman" w:hAnsi="Times New Roman" w:cs="Times New Roman"/>
          <w:sz w:val="24"/>
          <w:szCs w:val="24"/>
        </w:rPr>
        <w:t xml:space="preserve">. </w:t>
      </w:r>
      <w:r w:rsidRPr="00BC0A00">
        <w:rPr>
          <w:rFonts w:ascii="Times New Roman" w:hAnsi="Times New Roman" w:cs="Times New Roman"/>
          <w:sz w:val="24"/>
          <w:szCs w:val="24"/>
        </w:rPr>
        <w:t xml:space="preserve"> FEDVIP allows self onl</w:t>
      </w:r>
      <w:r w:rsidR="00B94323">
        <w:rPr>
          <w:rFonts w:ascii="Times New Roman" w:hAnsi="Times New Roman" w:cs="Times New Roman"/>
          <w:sz w:val="24"/>
          <w:szCs w:val="24"/>
        </w:rPr>
        <w:t>y</w:t>
      </w:r>
      <w:r w:rsidR="00D507EF">
        <w:rPr>
          <w:rFonts w:ascii="Times New Roman" w:hAnsi="Times New Roman" w:cs="Times New Roman"/>
          <w:sz w:val="24"/>
          <w:szCs w:val="24"/>
        </w:rPr>
        <w:t xml:space="preserve"> and self and family enrollments, but is unique, and u</w:t>
      </w:r>
      <w:r w:rsidRPr="00BC0A00">
        <w:rPr>
          <w:rFonts w:ascii="Times New Roman" w:hAnsi="Times New Roman" w:cs="Times New Roman"/>
          <w:sz w:val="24"/>
          <w:szCs w:val="24"/>
        </w:rPr>
        <w:t>nlike FEHB, FEDVIP allows self plus one enrollment. There are no pre-existing condition limitations</w:t>
      </w:r>
      <w:r w:rsidR="002B0CF3">
        <w:rPr>
          <w:rFonts w:ascii="Times New Roman" w:hAnsi="Times New Roman" w:cs="Times New Roman"/>
          <w:sz w:val="24"/>
          <w:szCs w:val="24"/>
        </w:rPr>
        <w:t>,</w:t>
      </w:r>
      <w:r w:rsidRPr="00BC0A00">
        <w:rPr>
          <w:rFonts w:ascii="Times New Roman" w:hAnsi="Times New Roman" w:cs="Times New Roman"/>
          <w:sz w:val="24"/>
          <w:szCs w:val="24"/>
        </w:rPr>
        <w:t xml:space="preserve"> and FEDVIP is not intended to replace any existing coverage. Dental and vision services offered by </w:t>
      </w:r>
      <w:r w:rsidR="002B0CF3">
        <w:rPr>
          <w:rFonts w:ascii="Times New Roman" w:hAnsi="Times New Roman" w:cs="Times New Roman"/>
          <w:sz w:val="24"/>
          <w:szCs w:val="24"/>
        </w:rPr>
        <w:t xml:space="preserve">an </w:t>
      </w:r>
      <w:r w:rsidRPr="00BC0A00">
        <w:rPr>
          <w:rFonts w:ascii="Times New Roman" w:hAnsi="Times New Roman" w:cs="Times New Roman"/>
          <w:sz w:val="24"/>
          <w:szCs w:val="24"/>
        </w:rPr>
        <w:t>FEHB plan (if enrolled) would be paid as primary services and FEDVIP coverage would be paid secondary. As with FEHB, if changes</w:t>
      </w:r>
      <w:r w:rsidR="002B0CF3">
        <w:rPr>
          <w:rFonts w:ascii="Times New Roman" w:hAnsi="Times New Roman" w:cs="Times New Roman"/>
          <w:sz w:val="24"/>
          <w:szCs w:val="24"/>
        </w:rPr>
        <w:t xml:space="preserve"> are required</w:t>
      </w:r>
      <w:r w:rsidRPr="00BC0A00">
        <w:rPr>
          <w:rFonts w:ascii="Times New Roman" w:hAnsi="Times New Roman" w:cs="Times New Roman"/>
          <w:sz w:val="24"/>
          <w:szCs w:val="24"/>
        </w:rPr>
        <w:t xml:space="preserve"> in your current plan</w:t>
      </w:r>
      <w:r w:rsidR="002B0CF3">
        <w:rPr>
          <w:rFonts w:ascii="Times New Roman" w:hAnsi="Times New Roman" w:cs="Times New Roman"/>
          <w:sz w:val="24"/>
          <w:szCs w:val="24"/>
        </w:rPr>
        <w:t>,</w:t>
      </w:r>
      <w:r w:rsidRPr="00BC0A00">
        <w:rPr>
          <w:rFonts w:ascii="Times New Roman" w:hAnsi="Times New Roman" w:cs="Times New Roman"/>
          <w:sz w:val="24"/>
          <w:szCs w:val="24"/>
        </w:rPr>
        <w:t xml:space="preserve"> the existing enrollment will automatically continue. </w:t>
      </w:r>
    </w:p>
    <w:p w:rsidR="008C3FE6" w:rsidRDefault="008C3FE6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0A00" w:rsidRDefault="00BC0A00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0A00">
        <w:rPr>
          <w:rFonts w:ascii="Times New Roman" w:hAnsi="Times New Roman" w:cs="Times New Roman"/>
          <w:sz w:val="24"/>
          <w:szCs w:val="24"/>
        </w:rPr>
        <w:t>For additional information regarding FEDVIP</w:t>
      </w:r>
      <w:r>
        <w:rPr>
          <w:rFonts w:ascii="Times New Roman" w:hAnsi="Times New Roman" w:cs="Times New Roman"/>
          <w:sz w:val="24"/>
          <w:szCs w:val="24"/>
        </w:rPr>
        <w:t xml:space="preserve"> and to enroll, visit </w:t>
      </w:r>
      <w:hyperlink r:id="rId11" w:history="1">
        <w:r w:rsidRPr="009D5504">
          <w:rPr>
            <w:rStyle w:val="Hyperlink"/>
            <w:rFonts w:ascii="Times New Roman" w:hAnsi="Times New Roman" w:cs="Times New Roman"/>
            <w:sz w:val="24"/>
            <w:szCs w:val="24"/>
          </w:rPr>
          <w:t>www.benefeds.com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F04">
        <w:rPr>
          <w:rFonts w:ascii="Times New Roman" w:hAnsi="Times New Roman" w:cs="Times New Roman"/>
          <w:sz w:val="24"/>
          <w:szCs w:val="24"/>
        </w:rPr>
        <w:t xml:space="preserve">Employees without computer access may contact BENEFEDS by phone at 1-877-888-3337. </w:t>
      </w:r>
    </w:p>
    <w:p w:rsidR="00BC0A00" w:rsidRDefault="00BC0A00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0A00" w:rsidRDefault="005B5D6C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(F</w:t>
      </w:r>
      <w:r w:rsidR="00BC0A00" w:rsidRPr="000C3E3A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D121F" w:rsidRPr="000C3E3A" w:rsidRDefault="006D121F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FE6" w:rsidRDefault="00BC0A00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0A00">
        <w:rPr>
          <w:rFonts w:ascii="Times New Roman" w:hAnsi="Times New Roman" w:cs="Times New Roman"/>
          <w:sz w:val="24"/>
          <w:szCs w:val="24"/>
        </w:rPr>
        <w:t>FSAFEDS allows employees to contribute pre-tax dollars</w:t>
      </w:r>
      <w:r w:rsidR="002B0CF3">
        <w:rPr>
          <w:rFonts w:ascii="Times New Roman" w:hAnsi="Times New Roman" w:cs="Times New Roman"/>
          <w:sz w:val="24"/>
          <w:szCs w:val="24"/>
        </w:rPr>
        <w:t>,</w:t>
      </w:r>
      <w:r w:rsidRPr="00BC0A00">
        <w:rPr>
          <w:rFonts w:ascii="Times New Roman" w:hAnsi="Times New Roman" w:cs="Times New Roman"/>
          <w:sz w:val="24"/>
          <w:szCs w:val="24"/>
        </w:rPr>
        <w:t xml:space="preserve"> and to receive reimbursement for out-of-pocket dependent and health care expenses. The three types of enrollments allowed are, Dependent Care, Health Care</w:t>
      </w:r>
      <w:r w:rsidR="002B0CF3">
        <w:rPr>
          <w:rFonts w:ascii="Times New Roman" w:hAnsi="Times New Roman" w:cs="Times New Roman"/>
          <w:sz w:val="24"/>
          <w:szCs w:val="24"/>
        </w:rPr>
        <w:t>,</w:t>
      </w:r>
      <w:r w:rsidRPr="00BC0A00">
        <w:rPr>
          <w:rFonts w:ascii="Times New Roman" w:hAnsi="Times New Roman" w:cs="Times New Roman"/>
          <w:sz w:val="24"/>
          <w:szCs w:val="24"/>
        </w:rPr>
        <w:t xml:space="preserve"> and Limited Expense. A dependent care FSA </w:t>
      </w:r>
      <w:r w:rsidR="002B0CF3">
        <w:rPr>
          <w:rFonts w:ascii="Times New Roman" w:hAnsi="Times New Roman" w:cs="Times New Roman"/>
          <w:sz w:val="24"/>
          <w:szCs w:val="24"/>
        </w:rPr>
        <w:t>may</w:t>
      </w:r>
      <w:r w:rsidRPr="00BC0A00">
        <w:rPr>
          <w:rFonts w:ascii="Times New Roman" w:hAnsi="Times New Roman" w:cs="Times New Roman"/>
          <w:sz w:val="24"/>
          <w:szCs w:val="24"/>
        </w:rPr>
        <w:t xml:space="preserve"> be used for reimbursement of eligible expenses such as child care, before and/or after school programs, adult day care, etc. A health care FSA</w:t>
      </w:r>
      <w:r w:rsidR="002B0CF3">
        <w:rPr>
          <w:rFonts w:ascii="Times New Roman" w:hAnsi="Times New Roman" w:cs="Times New Roman"/>
          <w:sz w:val="24"/>
          <w:szCs w:val="24"/>
        </w:rPr>
        <w:t xml:space="preserve"> may</w:t>
      </w:r>
      <w:r w:rsidRPr="00BC0A00">
        <w:rPr>
          <w:rFonts w:ascii="Times New Roman" w:hAnsi="Times New Roman" w:cs="Times New Roman"/>
          <w:sz w:val="24"/>
          <w:szCs w:val="24"/>
        </w:rPr>
        <w:t xml:space="preserve"> be used for reimbursement for eligible expenses such as co-pays, coinsurance, deductibles, chiropractic services, contacts, dental, vision, eyeglasses, over-the-counter medicines, etc. A Limited Expense FSA is limited to dental and vision expenses and is designed for employees with a High Deductible Health Plan.</w:t>
      </w:r>
    </w:p>
    <w:p w:rsidR="00B57BE1" w:rsidRDefault="00B57BE1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57BE1" w:rsidRPr="00C9574A" w:rsidRDefault="005A23AE" w:rsidP="00B57BE1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contribution minimum is $100 for each kind of FSAFEDS account</w:t>
      </w:r>
    </w:p>
    <w:p w:rsidR="00B57BE1" w:rsidRDefault="00937906" w:rsidP="00B57BE1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participants have until December 31</w:t>
      </w:r>
      <w:r w:rsidRPr="009379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incur eligible expenses and carry over up to $500 of unused funds into another health care account in subsequent year if requirements are met</w:t>
      </w:r>
      <w:r w:rsidR="00B57BE1" w:rsidRPr="00C9574A">
        <w:rPr>
          <w:rFonts w:ascii="Times New Roman" w:hAnsi="Times New Roman" w:cs="Times New Roman"/>
          <w:sz w:val="24"/>
          <w:szCs w:val="24"/>
        </w:rPr>
        <w:t>.</w:t>
      </w:r>
    </w:p>
    <w:p w:rsidR="00937906" w:rsidRPr="00C9574A" w:rsidRDefault="00937906" w:rsidP="00B57BE1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enroll during the Federal Benefits Open Season and must actively re-enroll each year to remain enrolled.</w:t>
      </w:r>
    </w:p>
    <w:p w:rsidR="008C3FE6" w:rsidRDefault="008C3FE6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0A00" w:rsidRDefault="00BC0A00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C0A00">
        <w:rPr>
          <w:rFonts w:ascii="Times New Roman" w:hAnsi="Times New Roman" w:cs="Times New Roman"/>
          <w:sz w:val="24"/>
          <w:szCs w:val="24"/>
        </w:rPr>
        <w:t>For additional information</w:t>
      </w:r>
      <w:r w:rsidR="000C3E3A">
        <w:rPr>
          <w:rFonts w:ascii="Times New Roman" w:hAnsi="Times New Roman" w:cs="Times New Roman"/>
          <w:sz w:val="24"/>
          <w:szCs w:val="24"/>
        </w:rPr>
        <w:t>, to enroll in or change,</w:t>
      </w:r>
      <w:r w:rsidRPr="00BC0A00">
        <w:rPr>
          <w:rFonts w:ascii="Times New Roman" w:hAnsi="Times New Roman" w:cs="Times New Roman"/>
          <w:sz w:val="24"/>
          <w:szCs w:val="24"/>
        </w:rPr>
        <w:t xml:space="preserve"> and </w:t>
      </w:r>
      <w:r w:rsidR="000C3E3A">
        <w:rPr>
          <w:rFonts w:ascii="Times New Roman" w:hAnsi="Times New Roman" w:cs="Times New Roman"/>
          <w:sz w:val="24"/>
          <w:szCs w:val="24"/>
        </w:rPr>
        <w:t>to find a</w:t>
      </w:r>
      <w:r w:rsidRPr="00BC0A00">
        <w:rPr>
          <w:rFonts w:ascii="Times New Roman" w:hAnsi="Times New Roman" w:cs="Times New Roman"/>
          <w:sz w:val="24"/>
          <w:szCs w:val="24"/>
        </w:rPr>
        <w:t xml:space="preserve"> comprehensive list of eligible expenses, visit </w:t>
      </w:r>
      <w:hyperlink r:id="rId12" w:history="1">
        <w:r w:rsidR="000027D6" w:rsidRPr="009D5504">
          <w:rPr>
            <w:rStyle w:val="Hyperlink"/>
            <w:rFonts w:ascii="Times New Roman" w:hAnsi="Times New Roman" w:cs="Times New Roman"/>
            <w:sz w:val="24"/>
            <w:szCs w:val="24"/>
          </w:rPr>
          <w:t>www.fsafeds.com</w:t>
        </w:r>
      </w:hyperlink>
      <w:r w:rsidR="00785FBA">
        <w:rPr>
          <w:rFonts w:ascii="Times New Roman" w:hAnsi="Times New Roman" w:cs="Times New Roman"/>
          <w:sz w:val="24"/>
          <w:szCs w:val="24"/>
        </w:rPr>
        <w:t xml:space="preserve"> or call 1-877-FSAFEDS (372-3337). </w:t>
      </w:r>
    </w:p>
    <w:p w:rsidR="008A39CB" w:rsidRDefault="008A39CB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05EEC" w:rsidRDefault="00C05EEC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DB8" w:rsidRDefault="00727DB8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DB8">
        <w:rPr>
          <w:rFonts w:ascii="Times New Roman" w:hAnsi="Times New Roman" w:cs="Times New Roman"/>
          <w:b/>
          <w:sz w:val="24"/>
          <w:szCs w:val="24"/>
          <w:u w:val="single"/>
        </w:rPr>
        <w:t>Guides and Resources</w:t>
      </w:r>
    </w:p>
    <w:p w:rsidR="006D121F" w:rsidRPr="00727DB8" w:rsidRDefault="006D121F" w:rsidP="004E3B63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9CB" w:rsidRDefault="008A39CB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enclosure to this bulletin, </w:t>
      </w:r>
      <w:r w:rsidR="002B0CF3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find four guides to </w:t>
      </w:r>
      <w:r w:rsidR="002B0CF3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 with your Open Season decisions. These guides </w:t>
      </w:r>
      <w:r w:rsidR="002B0CF3">
        <w:rPr>
          <w:rFonts w:ascii="Times New Roman" w:hAnsi="Times New Roman" w:cs="Times New Roman"/>
          <w:sz w:val="24"/>
          <w:szCs w:val="24"/>
        </w:rPr>
        <w:t xml:space="preserve">will be beneficial in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="002B0CF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assess</w:t>
      </w:r>
      <w:r w:rsidR="002B0CF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ED">
        <w:rPr>
          <w:rFonts w:ascii="Times New Roman" w:hAnsi="Times New Roman" w:cs="Times New Roman"/>
          <w:sz w:val="24"/>
          <w:szCs w:val="24"/>
        </w:rPr>
        <w:t>the various options available to you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="003571ED">
        <w:rPr>
          <w:rFonts w:ascii="Times New Roman" w:hAnsi="Times New Roman" w:cs="Times New Roman"/>
          <w:sz w:val="24"/>
          <w:szCs w:val="24"/>
        </w:rPr>
        <w:t xml:space="preserve">this year’s </w:t>
      </w:r>
      <w:r>
        <w:rPr>
          <w:rFonts w:ascii="Times New Roman" w:hAnsi="Times New Roman" w:cs="Times New Roman"/>
          <w:sz w:val="24"/>
          <w:szCs w:val="24"/>
        </w:rPr>
        <w:t xml:space="preserve">Open Season. </w:t>
      </w:r>
    </w:p>
    <w:p w:rsidR="003571ED" w:rsidRDefault="003571ED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9574A" w:rsidRPr="00E0126A" w:rsidRDefault="006002F3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0126A">
        <w:rPr>
          <w:rFonts w:ascii="Times New Roman" w:hAnsi="Times New Roman" w:cs="Times New Roman"/>
          <w:sz w:val="24"/>
          <w:szCs w:val="24"/>
        </w:rPr>
        <w:t>Enclosure 1:</w:t>
      </w:r>
      <w:r w:rsidR="00C9574A" w:rsidRPr="00E0126A">
        <w:rPr>
          <w:rFonts w:ascii="Times New Roman" w:hAnsi="Times New Roman" w:cs="Times New Roman"/>
          <w:sz w:val="24"/>
          <w:szCs w:val="24"/>
        </w:rPr>
        <w:t xml:space="preserve"> Open Season Resource Chart – A comprehensive list of available benefits, applicable open season options, websites, and effective dates of coverage.</w:t>
      </w:r>
    </w:p>
    <w:p w:rsidR="00C9574A" w:rsidRPr="00E0126A" w:rsidRDefault="00C9574A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B5D6C" w:rsidRPr="00E0126A" w:rsidRDefault="003571ED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0126A">
        <w:rPr>
          <w:rFonts w:ascii="Times New Roman" w:hAnsi="Times New Roman" w:cs="Times New Roman"/>
          <w:sz w:val="24"/>
          <w:szCs w:val="24"/>
        </w:rPr>
        <w:t xml:space="preserve">Enclosure </w:t>
      </w:r>
      <w:r w:rsidR="00983D77" w:rsidRPr="00E0126A">
        <w:rPr>
          <w:rFonts w:ascii="Times New Roman" w:hAnsi="Times New Roman" w:cs="Times New Roman"/>
          <w:sz w:val="24"/>
          <w:szCs w:val="24"/>
        </w:rPr>
        <w:t>2</w:t>
      </w:r>
      <w:r w:rsidRPr="00E0126A">
        <w:rPr>
          <w:rFonts w:ascii="Times New Roman" w:hAnsi="Times New Roman" w:cs="Times New Roman"/>
          <w:sz w:val="24"/>
          <w:szCs w:val="24"/>
        </w:rPr>
        <w:t xml:space="preserve">:  The ‘Circle Round your Benefits’ is a diagram to </w:t>
      </w:r>
      <w:r w:rsidR="002B0CF3" w:rsidRPr="00E0126A">
        <w:rPr>
          <w:rFonts w:ascii="Times New Roman" w:hAnsi="Times New Roman" w:cs="Times New Roman"/>
          <w:sz w:val="24"/>
          <w:szCs w:val="24"/>
        </w:rPr>
        <w:t>assist</w:t>
      </w:r>
      <w:r w:rsidRPr="00E0126A">
        <w:rPr>
          <w:rFonts w:ascii="Times New Roman" w:hAnsi="Times New Roman" w:cs="Times New Roman"/>
          <w:sz w:val="24"/>
          <w:szCs w:val="24"/>
        </w:rPr>
        <w:t xml:space="preserve"> enrollees </w:t>
      </w:r>
      <w:r w:rsidR="002B0CF3" w:rsidRPr="00E0126A">
        <w:rPr>
          <w:rFonts w:ascii="Times New Roman" w:hAnsi="Times New Roman" w:cs="Times New Roman"/>
          <w:sz w:val="24"/>
          <w:szCs w:val="24"/>
        </w:rPr>
        <w:t>with how the three programs participating</w:t>
      </w:r>
      <w:r w:rsidRPr="00E0126A">
        <w:rPr>
          <w:rFonts w:ascii="Times New Roman" w:hAnsi="Times New Roman" w:cs="Times New Roman"/>
          <w:sz w:val="24"/>
          <w:szCs w:val="24"/>
        </w:rPr>
        <w:t xml:space="preserve"> in Open Season (FSAFEDS, FEHB, and FEHB) work together. </w:t>
      </w:r>
    </w:p>
    <w:p w:rsidR="00C613C8" w:rsidRPr="0023383C" w:rsidRDefault="00C613C8" w:rsidP="004E3B63">
      <w:pPr>
        <w:pStyle w:val="PlainTex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1C3" w:rsidRDefault="00BF137F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</w:t>
      </w:r>
      <w:r w:rsidR="003571ED">
        <w:rPr>
          <w:rFonts w:ascii="Times New Roman" w:hAnsi="Times New Roman" w:cs="Times New Roman"/>
          <w:sz w:val="24"/>
          <w:szCs w:val="24"/>
        </w:rPr>
        <w:t>P</w:t>
      </w:r>
      <w:r w:rsidR="00B94323">
        <w:rPr>
          <w:rFonts w:ascii="Times New Roman" w:hAnsi="Times New Roman" w:cs="Times New Roman"/>
          <w:sz w:val="24"/>
          <w:szCs w:val="24"/>
        </w:rPr>
        <w:t>lan information and premiums are now available on the Office of Personnel Management’s website</w:t>
      </w:r>
      <w:r w:rsidR="00AE41C3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3" w:history="1">
        <w:r w:rsidR="00DA34F4" w:rsidRPr="00083A44">
          <w:rPr>
            <w:rStyle w:val="Hyperlink"/>
            <w:rFonts w:ascii="Times New Roman" w:hAnsi="Times New Roman" w:cs="Times New Roman"/>
            <w:sz w:val="24"/>
            <w:szCs w:val="24"/>
          </w:rPr>
          <w:t>www.opm.gov/</w:t>
        </w:r>
      </w:hyperlink>
      <w:r w:rsidR="00DA34F4">
        <w:rPr>
          <w:rStyle w:val="Hyperlink"/>
          <w:rFonts w:ascii="Times New Roman" w:hAnsi="Times New Roman" w:cs="Times New Roman"/>
          <w:sz w:val="24"/>
          <w:szCs w:val="24"/>
        </w:rPr>
        <w:t>openseason</w:t>
      </w:r>
      <w:r w:rsidR="00AE41C3">
        <w:rPr>
          <w:rFonts w:ascii="Times New Roman" w:hAnsi="Times New Roman" w:cs="Times New Roman"/>
          <w:sz w:val="24"/>
          <w:szCs w:val="24"/>
        </w:rPr>
        <w:t>.</w:t>
      </w:r>
    </w:p>
    <w:p w:rsidR="00AE41C3" w:rsidRDefault="00AE41C3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3B63" w:rsidRDefault="00B94323" w:rsidP="004E3B6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following link</w:t>
      </w:r>
      <w:r w:rsidR="001752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view available plans and premiums</w:t>
      </w:r>
      <w:r w:rsidR="002B0C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E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E41C3" w:rsidRPr="0066096D">
          <w:rPr>
            <w:rStyle w:val="Hyperlink"/>
            <w:rFonts w:ascii="Times New Roman" w:hAnsi="Times New Roman" w:cs="Times New Roman"/>
            <w:sz w:val="24"/>
            <w:szCs w:val="24"/>
          </w:rPr>
          <w:t>https://www.opm.gov/healthcare-insurance/healthcare/plan-information/</w:t>
        </w:r>
      </w:hyperlink>
    </w:p>
    <w:p w:rsidR="006D5350" w:rsidRPr="00542697" w:rsidRDefault="006D5350" w:rsidP="006D5350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D6C" w:rsidRDefault="005B5D6C" w:rsidP="00542697">
      <w:pPr>
        <w:pStyle w:val="PlainText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FEHB Plan Comparison Tool: </w:t>
      </w:r>
      <w:hyperlink r:id="rId15" w:history="1">
        <w:r w:rsidR="00217F04" w:rsidRPr="00083A44">
          <w:rPr>
            <w:rStyle w:val="Hyperlink"/>
            <w:rFonts w:ascii="Times New Roman" w:hAnsi="Times New Roman" w:cs="Times New Roman"/>
            <w:sz w:val="24"/>
            <w:szCs w:val="24"/>
          </w:rPr>
          <w:t>www.opm.gov/FEHBcompare</w:t>
        </w:r>
      </w:hyperlink>
    </w:p>
    <w:p w:rsidR="00217F04" w:rsidRDefault="00217F04" w:rsidP="0054269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42697" w:rsidRDefault="00542697" w:rsidP="0054269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Personnel Management:  </w:t>
      </w:r>
      <w:hyperlink r:id="rId16" w:history="1">
        <w:r w:rsidRPr="00897B71">
          <w:rPr>
            <w:rStyle w:val="Hyperlink"/>
            <w:rFonts w:ascii="Times New Roman" w:hAnsi="Times New Roman" w:cs="Times New Roman"/>
            <w:sz w:val="24"/>
            <w:szCs w:val="24"/>
          </w:rPr>
          <w:t>www.opm.gov</w:t>
        </w:r>
      </w:hyperlink>
    </w:p>
    <w:p w:rsidR="00566F4F" w:rsidRPr="001B7694" w:rsidRDefault="00566F4F" w:rsidP="004E3B63">
      <w:pPr>
        <w:pStyle w:val="Default"/>
      </w:pPr>
    </w:p>
    <w:p w:rsidR="00BC0D46" w:rsidRPr="006E4DE6" w:rsidRDefault="0017523A" w:rsidP="002B7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more information</w:t>
      </w:r>
      <w:r w:rsidR="00542697">
        <w:rPr>
          <w:rFonts w:ascii="Times New Roman" w:hAnsi="Times New Roman" w:cs="Times New Roman"/>
          <w:b/>
          <w:sz w:val="24"/>
          <w:szCs w:val="24"/>
        </w:rPr>
        <w:t xml:space="preserve"> concerning Open Season</w:t>
      </w:r>
      <w:r>
        <w:rPr>
          <w:rFonts w:ascii="Times New Roman" w:hAnsi="Times New Roman" w:cs="Times New Roman"/>
          <w:b/>
          <w:sz w:val="24"/>
          <w:szCs w:val="24"/>
        </w:rPr>
        <w:t xml:space="preserve">, please </w:t>
      </w:r>
      <w:r w:rsidR="00C9574A">
        <w:rPr>
          <w:rFonts w:ascii="Times New Roman" w:hAnsi="Times New Roman" w:cs="Times New Roman"/>
          <w:b/>
          <w:sz w:val="24"/>
          <w:szCs w:val="24"/>
        </w:rPr>
        <w:t>contact the Benefits Section by calling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 Technician Hotline at 304-561-6749</w:t>
      </w:r>
      <w:r w:rsidR="00BD34B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85C8F" w:rsidRDefault="00685C8F" w:rsidP="00542697">
      <w:pPr>
        <w:pStyle w:val="NoSpacing"/>
      </w:pPr>
    </w:p>
    <w:p w:rsidR="00685C8F" w:rsidRPr="00E0126A" w:rsidRDefault="00E0126A" w:rsidP="0094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126A">
        <w:rPr>
          <w:rFonts w:ascii="Times New Roman" w:hAnsi="Times New Roman" w:cs="Times New Roman"/>
          <w:sz w:val="24"/>
          <w:szCs w:val="24"/>
        </w:rPr>
        <w:t>//SIGNED//</w:t>
      </w:r>
    </w:p>
    <w:p w:rsidR="00DA4D9B" w:rsidRPr="00BF137F" w:rsidRDefault="00685C8F" w:rsidP="00DA4D9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5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3A">
        <w:rPr>
          <w:rFonts w:ascii="Times New Roman" w:hAnsi="Times New Roman" w:cs="Times New Roman"/>
          <w:b/>
          <w:sz w:val="24"/>
          <w:szCs w:val="24"/>
        </w:rPr>
        <w:tab/>
      </w:r>
      <w:r w:rsidR="000232F6">
        <w:rPr>
          <w:rFonts w:ascii="Times New Roman" w:hAnsi="Times New Roman" w:cs="Times New Roman"/>
          <w:b/>
          <w:sz w:val="24"/>
          <w:szCs w:val="24"/>
        </w:rPr>
        <w:tab/>
      </w:r>
      <w:r w:rsidR="000232F6">
        <w:rPr>
          <w:rFonts w:ascii="Times New Roman" w:hAnsi="Times New Roman" w:cs="Times New Roman"/>
          <w:sz w:val="24"/>
          <w:szCs w:val="24"/>
        </w:rPr>
        <w:t>CHAD C. BOARD, Lt Col, WVANG</w:t>
      </w:r>
    </w:p>
    <w:p w:rsidR="00DA4D9B" w:rsidRPr="003F0551" w:rsidRDefault="00DA4D9B" w:rsidP="00AE41C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F0551">
        <w:rPr>
          <w:rFonts w:ascii="Times New Roman" w:hAnsi="Times New Roman" w:cs="Times New Roman"/>
          <w:bCs/>
          <w:sz w:val="24"/>
          <w:szCs w:val="24"/>
        </w:rPr>
        <w:tab/>
      </w:r>
      <w:r w:rsidRPr="003F0551">
        <w:rPr>
          <w:rFonts w:ascii="Times New Roman" w:hAnsi="Times New Roman" w:cs="Times New Roman"/>
          <w:bCs/>
          <w:sz w:val="24"/>
          <w:szCs w:val="24"/>
        </w:rPr>
        <w:tab/>
      </w:r>
      <w:r w:rsidRPr="003F0551">
        <w:rPr>
          <w:rFonts w:ascii="Times New Roman" w:hAnsi="Times New Roman" w:cs="Times New Roman"/>
          <w:bCs/>
          <w:sz w:val="24"/>
          <w:szCs w:val="24"/>
        </w:rPr>
        <w:tab/>
      </w:r>
      <w:r w:rsidRPr="003F0551">
        <w:rPr>
          <w:rFonts w:ascii="Times New Roman" w:hAnsi="Times New Roman" w:cs="Times New Roman"/>
          <w:bCs/>
          <w:sz w:val="24"/>
          <w:szCs w:val="24"/>
        </w:rPr>
        <w:tab/>
      </w:r>
      <w:r w:rsidRPr="003F0551">
        <w:rPr>
          <w:rFonts w:ascii="Times New Roman" w:hAnsi="Times New Roman" w:cs="Times New Roman"/>
          <w:bCs/>
          <w:sz w:val="24"/>
          <w:szCs w:val="24"/>
        </w:rPr>
        <w:tab/>
      </w:r>
      <w:r w:rsidRPr="003F0551">
        <w:rPr>
          <w:rFonts w:ascii="Times New Roman" w:hAnsi="Times New Roman" w:cs="Times New Roman"/>
          <w:bCs/>
          <w:sz w:val="24"/>
          <w:szCs w:val="24"/>
        </w:rPr>
        <w:tab/>
      </w:r>
      <w:r w:rsidR="00AE41C3">
        <w:rPr>
          <w:rFonts w:ascii="Times New Roman" w:hAnsi="Times New Roman" w:cs="Times New Roman"/>
          <w:bCs/>
          <w:sz w:val="24"/>
          <w:szCs w:val="24"/>
        </w:rPr>
        <w:tab/>
      </w:r>
      <w:r w:rsidR="000232F6">
        <w:rPr>
          <w:rFonts w:ascii="Times New Roman" w:hAnsi="Times New Roman" w:cs="Times New Roman"/>
          <w:bCs/>
          <w:sz w:val="24"/>
          <w:szCs w:val="24"/>
        </w:rPr>
        <w:t xml:space="preserve">Deputy </w:t>
      </w:r>
      <w:r w:rsidR="00AE41C3">
        <w:rPr>
          <w:rFonts w:ascii="Times New Roman" w:hAnsi="Times New Roman" w:cs="Times New Roman"/>
          <w:bCs/>
          <w:sz w:val="24"/>
          <w:szCs w:val="24"/>
        </w:rPr>
        <w:t>H</w:t>
      </w:r>
      <w:r w:rsidRPr="003F0551">
        <w:rPr>
          <w:rFonts w:ascii="Times New Roman" w:hAnsi="Times New Roman" w:cs="Times New Roman"/>
          <w:bCs/>
          <w:sz w:val="24"/>
          <w:szCs w:val="24"/>
        </w:rPr>
        <w:t>uman Resource Officer</w:t>
      </w:r>
      <w:r w:rsidR="00BF13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4BE" w:rsidRDefault="00BD34BE" w:rsidP="00BD34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651C" w:rsidRPr="0094651C" w:rsidRDefault="0094651C" w:rsidP="0066402A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sectPr w:rsidR="0094651C" w:rsidRPr="0094651C" w:rsidSect="00BF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D1" w:rsidRDefault="00A756D1" w:rsidP="00685C8F">
      <w:pPr>
        <w:spacing w:after="0" w:line="240" w:lineRule="auto"/>
      </w:pPr>
      <w:r>
        <w:separator/>
      </w:r>
    </w:p>
  </w:endnote>
  <w:endnote w:type="continuationSeparator" w:id="0">
    <w:p w:rsidR="00A756D1" w:rsidRDefault="00A756D1" w:rsidP="006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D1" w:rsidRDefault="00A756D1" w:rsidP="00685C8F">
      <w:pPr>
        <w:spacing w:after="0" w:line="240" w:lineRule="auto"/>
      </w:pPr>
      <w:r>
        <w:separator/>
      </w:r>
    </w:p>
  </w:footnote>
  <w:footnote w:type="continuationSeparator" w:id="0">
    <w:p w:rsidR="00A756D1" w:rsidRDefault="00A756D1" w:rsidP="0068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CE"/>
    <w:multiLevelType w:val="hybridMultilevel"/>
    <w:tmpl w:val="280A7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57A85"/>
    <w:multiLevelType w:val="hybridMultilevel"/>
    <w:tmpl w:val="0B2C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41B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496"/>
    <w:multiLevelType w:val="hybridMultilevel"/>
    <w:tmpl w:val="8A70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8E4"/>
    <w:multiLevelType w:val="hybridMultilevel"/>
    <w:tmpl w:val="B91C03BE"/>
    <w:lvl w:ilvl="0" w:tplc="FF24C8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3668CD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C4CEC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42ED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4247B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30E162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901E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823A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92AA9D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CA6506A"/>
    <w:multiLevelType w:val="hybridMultilevel"/>
    <w:tmpl w:val="5EFC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2F6A"/>
    <w:multiLevelType w:val="hybridMultilevel"/>
    <w:tmpl w:val="66D2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B31E2"/>
    <w:multiLevelType w:val="hybridMultilevel"/>
    <w:tmpl w:val="EBF4AD80"/>
    <w:lvl w:ilvl="0" w:tplc="A7BC78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85D62"/>
    <w:multiLevelType w:val="hybridMultilevel"/>
    <w:tmpl w:val="9A2E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4268D"/>
    <w:multiLevelType w:val="hybridMultilevel"/>
    <w:tmpl w:val="661A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C56FA"/>
    <w:multiLevelType w:val="hybridMultilevel"/>
    <w:tmpl w:val="61E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14D8"/>
    <w:multiLevelType w:val="hybridMultilevel"/>
    <w:tmpl w:val="C8B8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003E0"/>
    <w:multiLevelType w:val="hybridMultilevel"/>
    <w:tmpl w:val="B65A445E"/>
    <w:lvl w:ilvl="0" w:tplc="A7BC78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16692"/>
    <w:multiLevelType w:val="hybridMultilevel"/>
    <w:tmpl w:val="3D0C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140F"/>
    <w:multiLevelType w:val="hybridMultilevel"/>
    <w:tmpl w:val="A8008948"/>
    <w:lvl w:ilvl="0" w:tplc="A7BC78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91"/>
    <w:rsid w:val="000027D6"/>
    <w:rsid w:val="00017670"/>
    <w:rsid w:val="000232F6"/>
    <w:rsid w:val="000511F0"/>
    <w:rsid w:val="0005589A"/>
    <w:rsid w:val="0005728B"/>
    <w:rsid w:val="00092EA8"/>
    <w:rsid w:val="000B64FC"/>
    <w:rsid w:val="000B6DBF"/>
    <w:rsid w:val="000C0891"/>
    <w:rsid w:val="000C3E3A"/>
    <w:rsid w:val="000E4D6B"/>
    <w:rsid w:val="00133655"/>
    <w:rsid w:val="00145DD0"/>
    <w:rsid w:val="00163DB7"/>
    <w:rsid w:val="00164411"/>
    <w:rsid w:val="001740C3"/>
    <w:rsid w:val="0017523A"/>
    <w:rsid w:val="00182015"/>
    <w:rsid w:val="00184A8C"/>
    <w:rsid w:val="001931B1"/>
    <w:rsid w:val="0019400E"/>
    <w:rsid w:val="001B7694"/>
    <w:rsid w:val="001D5B4A"/>
    <w:rsid w:val="001E388D"/>
    <w:rsid w:val="00201E80"/>
    <w:rsid w:val="00212F19"/>
    <w:rsid w:val="00217F04"/>
    <w:rsid w:val="00220D72"/>
    <w:rsid w:val="00223C81"/>
    <w:rsid w:val="0023383C"/>
    <w:rsid w:val="00245719"/>
    <w:rsid w:val="002A07D5"/>
    <w:rsid w:val="002A7561"/>
    <w:rsid w:val="002B0CF3"/>
    <w:rsid w:val="002B792E"/>
    <w:rsid w:val="002D719A"/>
    <w:rsid w:val="002F4B98"/>
    <w:rsid w:val="00310A3F"/>
    <w:rsid w:val="00311E51"/>
    <w:rsid w:val="00320D15"/>
    <w:rsid w:val="00326421"/>
    <w:rsid w:val="00340296"/>
    <w:rsid w:val="00352DD7"/>
    <w:rsid w:val="003571ED"/>
    <w:rsid w:val="003772A7"/>
    <w:rsid w:val="003A3AF8"/>
    <w:rsid w:val="003B5F51"/>
    <w:rsid w:val="003B622E"/>
    <w:rsid w:val="003C4346"/>
    <w:rsid w:val="003D1E07"/>
    <w:rsid w:val="003D592A"/>
    <w:rsid w:val="003E1991"/>
    <w:rsid w:val="00433C31"/>
    <w:rsid w:val="004377EC"/>
    <w:rsid w:val="00445C04"/>
    <w:rsid w:val="00481FDC"/>
    <w:rsid w:val="004B16A0"/>
    <w:rsid w:val="004D15D0"/>
    <w:rsid w:val="004E3B63"/>
    <w:rsid w:val="00501C95"/>
    <w:rsid w:val="00511189"/>
    <w:rsid w:val="005113E9"/>
    <w:rsid w:val="00522C0D"/>
    <w:rsid w:val="005301D6"/>
    <w:rsid w:val="00532F0D"/>
    <w:rsid w:val="00542697"/>
    <w:rsid w:val="0055481E"/>
    <w:rsid w:val="00566F4F"/>
    <w:rsid w:val="00574507"/>
    <w:rsid w:val="00584E3E"/>
    <w:rsid w:val="005A23AE"/>
    <w:rsid w:val="005B5D6C"/>
    <w:rsid w:val="005E7DD9"/>
    <w:rsid w:val="006002F3"/>
    <w:rsid w:val="00604DD7"/>
    <w:rsid w:val="00611793"/>
    <w:rsid w:val="006126BC"/>
    <w:rsid w:val="00642988"/>
    <w:rsid w:val="00651B55"/>
    <w:rsid w:val="006536B2"/>
    <w:rsid w:val="006569EC"/>
    <w:rsid w:val="0066402A"/>
    <w:rsid w:val="00685C8F"/>
    <w:rsid w:val="006907CF"/>
    <w:rsid w:val="0069517E"/>
    <w:rsid w:val="006C4AED"/>
    <w:rsid w:val="006C6948"/>
    <w:rsid w:val="006D121F"/>
    <w:rsid w:val="006D5350"/>
    <w:rsid w:val="006E08B0"/>
    <w:rsid w:val="006E4DE6"/>
    <w:rsid w:val="006F01E5"/>
    <w:rsid w:val="006F7526"/>
    <w:rsid w:val="007079D8"/>
    <w:rsid w:val="00725054"/>
    <w:rsid w:val="00727DB8"/>
    <w:rsid w:val="0073272F"/>
    <w:rsid w:val="00735E65"/>
    <w:rsid w:val="00751845"/>
    <w:rsid w:val="00761B07"/>
    <w:rsid w:val="00785FBA"/>
    <w:rsid w:val="007868C6"/>
    <w:rsid w:val="00794725"/>
    <w:rsid w:val="007C3640"/>
    <w:rsid w:val="007E303E"/>
    <w:rsid w:val="007F0D61"/>
    <w:rsid w:val="00803201"/>
    <w:rsid w:val="00815949"/>
    <w:rsid w:val="008247AC"/>
    <w:rsid w:val="00832058"/>
    <w:rsid w:val="008432F3"/>
    <w:rsid w:val="008A39CB"/>
    <w:rsid w:val="008C1A68"/>
    <w:rsid w:val="008C3FE6"/>
    <w:rsid w:val="00901649"/>
    <w:rsid w:val="009213BD"/>
    <w:rsid w:val="00927634"/>
    <w:rsid w:val="00934E8F"/>
    <w:rsid w:val="00937906"/>
    <w:rsid w:val="0094263F"/>
    <w:rsid w:val="0094651C"/>
    <w:rsid w:val="0094797C"/>
    <w:rsid w:val="009578E3"/>
    <w:rsid w:val="0096050D"/>
    <w:rsid w:val="00975A2E"/>
    <w:rsid w:val="00983D77"/>
    <w:rsid w:val="00995E58"/>
    <w:rsid w:val="009A076E"/>
    <w:rsid w:val="009A7CB5"/>
    <w:rsid w:val="009D3E0E"/>
    <w:rsid w:val="00A203A7"/>
    <w:rsid w:val="00A2303B"/>
    <w:rsid w:val="00A26CA3"/>
    <w:rsid w:val="00A26FF6"/>
    <w:rsid w:val="00A36CE5"/>
    <w:rsid w:val="00A66E57"/>
    <w:rsid w:val="00A756D1"/>
    <w:rsid w:val="00A861A7"/>
    <w:rsid w:val="00A949BA"/>
    <w:rsid w:val="00AB25DF"/>
    <w:rsid w:val="00AC4D10"/>
    <w:rsid w:val="00AD7241"/>
    <w:rsid w:val="00AE41C3"/>
    <w:rsid w:val="00AF6993"/>
    <w:rsid w:val="00B23720"/>
    <w:rsid w:val="00B328AE"/>
    <w:rsid w:val="00B57BE1"/>
    <w:rsid w:val="00B85EF5"/>
    <w:rsid w:val="00B94323"/>
    <w:rsid w:val="00BA7C5A"/>
    <w:rsid w:val="00BC0A00"/>
    <w:rsid w:val="00BC0D46"/>
    <w:rsid w:val="00BD34BE"/>
    <w:rsid w:val="00BE57A7"/>
    <w:rsid w:val="00BF137F"/>
    <w:rsid w:val="00BF1871"/>
    <w:rsid w:val="00C05EEC"/>
    <w:rsid w:val="00C11E91"/>
    <w:rsid w:val="00C2527E"/>
    <w:rsid w:val="00C613C8"/>
    <w:rsid w:val="00C653FA"/>
    <w:rsid w:val="00C76DF9"/>
    <w:rsid w:val="00C9574A"/>
    <w:rsid w:val="00CB347D"/>
    <w:rsid w:val="00CD14C4"/>
    <w:rsid w:val="00CF54C8"/>
    <w:rsid w:val="00D05731"/>
    <w:rsid w:val="00D11005"/>
    <w:rsid w:val="00D343EE"/>
    <w:rsid w:val="00D46AAE"/>
    <w:rsid w:val="00D507EF"/>
    <w:rsid w:val="00D825B4"/>
    <w:rsid w:val="00DA34F4"/>
    <w:rsid w:val="00DA4D9B"/>
    <w:rsid w:val="00DB0C03"/>
    <w:rsid w:val="00DD2864"/>
    <w:rsid w:val="00DE0F10"/>
    <w:rsid w:val="00DE6E85"/>
    <w:rsid w:val="00DF3D2C"/>
    <w:rsid w:val="00E0126A"/>
    <w:rsid w:val="00E14114"/>
    <w:rsid w:val="00E31325"/>
    <w:rsid w:val="00E3136F"/>
    <w:rsid w:val="00E52C33"/>
    <w:rsid w:val="00E64DE7"/>
    <w:rsid w:val="00E65434"/>
    <w:rsid w:val="00E83D5F"/>
    <w:rsid w:val="00E87410"/>
    <w:rsid w:val="00E92990"/>
    <w:rsid w:val="00EA69FD"/>
    <w:rsid w:val="00EB45E8"/>
    <w:rsid w:val="00F463EE"/>
    <w:rsid w:val="00F53250"/>
    <w:rsid w:val="00F64FAF"/>
    <w:rsid w:val="00F665EB"/>
    <w:rsid w:val="00F66D8C"/>
    <w:rsid w:val="00F7519C"/>
    <w:rsid w:val="00F77B31"/>
    <w:rsid w:val="00F831B4"/>
    <w:rsid w:val="00FA6CF7"/>
    <w:rsid w:val="00FB2B21"/>
    <w:rsid w:val="00FC227E"/>
    <w:rsid w:val="00FD67F3"/>
    <w:rsid w:val="00FE2543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D95E"/>
  <w15:docId w15:val="{CE064852-7CCC-4F3C-8CE7-0DAB997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8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C8F"/>
  </w:style>
  <w:style w:type="paragraph" w:styleId="Footer">
    <w:name w:val="footer"/>
    <w:basedOn w:val="Normal"/>
    <w:link w:val="FooterChar"/>
    <w:uiPriority w:val="99"/>
    <w:semiHidden/>
    <w:unhideWhenUsed/>
    <w:rsid w:val="0068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C8F"/>
  </w:style>
  <w:style w:type="paragraph" w:styleId="ListParagraph">
    <w:name w:val="List Paragraph"/>
    <w:basedOn w:val="Normal"/>
    <w:uiPriority w:val="34"/>
    <w:qFormat/>
    <w:rsid w:val="00D11005"/>
    <w:pPr>
      <w:ind w:left="720"/>
      <w:contextualSpacing/>
    </w:pPr>
  </w:style>
  <w:style w:type="paragraph" w:styleId="NoSpacing">
    <w:name w:val="No Spacing"/>
    <w:uiPriority w:val="1"/>
    <w:qFormat/>
    <w:rsid w:val="006E4DE6"/>
    <w:pPr>
      <w:spacing w:after="0" w:line="240" w:lineRule="auto"/>
    </w:pPr>
  </w:style>
  <w:style w:type="paragraph" w:styleId="Revision">
    <w:name w:val="Revision"/>
    <w:hidden/>
    <w:uiPriority w:val="99"/>
    <w:semiHidden/>
    <w:rsid w:val="002B79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1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3D2C"/>
    <w:rPr>
      <w:i/>
      <w:iCs/>
    </w:rPr>
  </w:style>
  <w:style w:type="paragraph" w:customStyle="1" w:styleId="Default">
    <w:name w:val="Default"/>
    <w:rsid w:val="00566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66F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F4F"/>
    <w:rPr>
      <w:rFonts w:ascii="Consolas" w:hAnsi="Consolas"/>
      <w:sz w:val="21"/>
      <w:szCs w:val="21"/>
    </w:rPr>
  </w:style>
  <w:style w:type="paragraph" w:customStyle="1" w:styleId="CM9">
    <w:name w:val="CM9"/>
    <w:basedOn w:val="Default"/>
    <w:next w:val="Default"/>
    <w:uiPriority w:val="99"/>
    <w:rsid w:val="00CF54C8"/>
    <w:pPr>
      <w:spacing w:line="28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F54C8"/>
    <w:pPr>
      <w:spacing w:line="28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CF54C8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B5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opm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afed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pm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nefed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m.gov/FEHBcompare" TargetMode="External"/><Relationship Id="rId10" Type="http://schemas.openxmlformats.org/officeDocument/2006/relationships/hyperlink" Target="https://portal.chra.army.mil/a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opm.gov/healthcare-insurance/healthcare/plan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2DA2-3C89-41F1-92B2-A75F7C1F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Board, Chad C Lt Col MIL USAF WVANG</cp:lastModifiedBy>
  <cp:revision>6</cp:revision>
  <cp:lastPrinted>2017-10-18T12:34:00Z</cp:lastPrinted>
  <dcterms:created xsi:type="dcterms:W3CDTF">2020-10-13T17:55:00Z</dcterms:created>
  <dcterms:modified xsi:type="dcterms:W3CDTF">2020-10-13T19:33:00Z</dcterms:modified>
</cp:coreProperties>
</file>